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3B7E8">
      <w:pPr>
        <w:spacing w:before="193" w:line="223" w:lineRule="auto"/>
        <w:ind w:left="1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附件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1</w:t>
      </w:r>
    </w:p>
    <w:p w14:paraId="4144507C">
      <w:pPr>
        <w:spacing w:before="137" w:line="495" w:lineRule="exact"/>
        <w:ind w:left="221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position w:val="2"/>
          <w:sz w:val="35"/>
          <w:szCs w:val="35"/>
          <w14:textOutline w14:w="6537" w14:cap="flat" w14:cmpd="sng">
            <w14:solidFill>
              <w14:srgbClr w14:val="000000"/>
            </w14:solidFill>
            <w14:prstDash w14:val="solid"/>
            <w14:miter w14:val="0"/>
          </w14:textOutline>
        </w:rPr>
        <w:t>文华学院“好新闻奖”申请表</w:t>
      </w:r>
    </w:p>
    <w:p w14:paraId="54D0FCC1">
      <w:pPr>
        <w:spacing w:before="113" w:line="222" w:lineRule="auto"/>
        <w:ind w:left="13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报送单位（盖章</w:t>
      </w:r>
      <w:r>
        <w:rPr>
          <w:rFonts w:ascii="仿宋" w:hAnsi="仿宋" w:eastAsia="仿宋" w:cs="仿宋"/>
          <w:spacing w:val="1"/>
          <w:sz w:val="28"/>
          <w:szCs w:val="28"/>
        </w:rPr>
        <w:t>）：</w:t>
      </w:r>
    </w:p>
    <w:p w14:paraId="5C99EA1C">
      <w:pPr>
        <w:spacing w:line="116" w:lineRule="exact"/>
      </w:pPr>
    </w:p>
    <w:tbl>
      <w:tblPr>
        <w:tblStyle w:val="6"/>
        <w:tblpPr w:leftFromText="180" w:rightFromText="180" w:vertAnchor="text" w:horzAnchor="page" w:tblpX="1331" w:tblpY="36"/>
        <w:tblOverlap w:val="never"/>
        <w:tblW w:w="906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3660"/>
        <w:gridCol w:w="1505"/>
        <w:gridCol w:w="2447"/>
      </w:tblGrid>
      <w:tr w14:paraId="49E0B8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51" w:type="dxa"/>
            <w:vAlign w:val="top"/>
          </w:tcPr>
          <w:p w14:paraId="45BB0242">
            <w:pPr>
              <w:pStyle w:val="7"/>
              <w:spacing w:before="261" w:line="230" w:lineRule="auto"/>
              <w:ind w:left="23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作品标题</w:t>
            </w:r>
          </w:p>
        </w:tc>
        <w:tc>
          <w:tcPr>
            <w:tcW w:w="7612" w:type="dxa"/>
            <w:gridSpan w:val="3"/>
            <w:vAlign w:val="top"/>
          </w:tcPr>
          <w:p w14:paraId="3742AB25">
            <w:pPr>
              <w:rPr>
                <w:rFonts w:ascii="Arial"/>
                <w:sz w:val="21"/>
              </w:rPr>
            </w:pPr>
          </w:p>
          <w:p w14:paraId="283D72C0"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《</w:t>
            </w:r>
            <w:r>
              <w:rPr>
                <w:rFonts w:hint="eastAsia" w:ascii="Arial"/>
                <w:sz w:val="21"/>
              </w:rPr>
              <w:t>“百校百馆”文华学院基地上线  在“红色森林”里，看艺术大展、听创意课程</w:t>
            </w:r>
            <w:r>
              <w:rPr>
                <w:rFonts w:hint="eastAsia" w:eastAsia="宋体"/>
                <w:sz w:val="21"/>
                <w:lang w:eastAsia="zh-CN"/>
              </w:rPr>
              <w:t>》</w:t>
            </w:r>
            <w:bookmarkStart w:id="0" w:name="_GoBack"/>
            <w:bookmarkEnd w:id="0"/>
          </w:p>
          <w:p w14:paraId="5330AAEF">
            <w:pPr>
              <w:jc w:val="center"/>
              <w:rPr>
                <w:rFonts w:ascii="Arial"/>
                <w:sz w:val="21"/>
              </w:rPr>
            </w:pPr>
          </w:p>
        </w:tc>
      </w:tr>
      <w:tr w14:paraId="3B327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51" w:type="dxa"/>
            <w:vAlign w:val="top"/>
          </w:tcPr>
          <w:p w14:paraId="3200B9A0">
            <w:pPr>
              <w:pStyle w:val="7"/>
              <w:spacing w:before="88" w:line="259" w:lineRule="auto"/>
              <w:ind w:left="134" w:right="30" w:firstLine="104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作者姓名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4 </w:t>
            </w:r>
            <w:r>
              <w:rPr>
                <w:spacing w:val="-2"/>
                <w:sz w:val="21"/>
                <w:szCs w:val="21"/>
              </w:rPr>
              <w:t>人以内）</w:t>
            </w:r>
          </w:p>
        </w:tc>
        <w:tc>
          <w:tcPr>
            <w:tcW w:w="3660" w:type="dxa"/>
            <w:vAlign w:val="top"/>
          </w:tcPr>
          <w:p w14:paraId="4228C7A2">
            <w:pPr>
              <w:rPr>
                <w:rFonts w:ascii="Arial"/>
                <w:sz w:val="21"/>
              </w:rPr>
            </w:pPr>
          </w:p>
          <w:p w14:paraId="4023875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戴颖 谭佳英</w:t>
            </w:r>
          </w:p>
        </w:tc>
        <w:tc>
          <w:tcPr>
            <w:tcW w:w="1505" w:type="dxa"/>
            <w:vAlign w:val="top"/>
          </w:tcPr>
          <w:p w14:paraId="5EE7BAAE">
            <w:pPr>
              <w:pStyle w:val="7"/>
              <w:spacing w:before="88" w:line="259" w:lineRule="auto"/>
              <w:ind w:left="133" w:right="70" w:firstLine="13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编辑姓名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人以内）</w:t>
            </w:r>
          </w:p>
        </w:tc>
        <w:tc>
          <w:tcPr>
            <w:tcW w:w="2447" w:type="dxa"/>
            <w:vAlign w:val="top"/>
          </w:tcPr>
          <w:p w14:paraId="5C3D4580">
            <w:pPr>
              <w:spacing w:before="245" w:line="232" w:lineRule="auto"/>
              <w:ind w:left="503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61669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51" w:type="dxa"/>
            <w:vAlign w:val="top"/>
          </w:tcPr>
          <w:p w14:paraId="19DFFB3F">
            <w:pPr>
              <w:spacing w:line="299" w:lineRule="auto"/>
              <w:rPr>
                <w:rFonts w:ascii="Arial"/>
                <w:sz w:val="22"/>
                <w:szCs w:val="22"/>
              </w:rPr>
            </w:pPr>
          </w:p>
          <w:p w14:paraId="2612DEFF">
            <w:pPr>
              <w:pStyle w:val="7"/>
              <w:spacing w:before="65" w:line="230" w:lineRule="auto"/>
              <w:ind w:left="24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表现形式</w:t>
            </w:r>
          </w:p>
        </w:tc>
        <w:tc>
          <w:tcPr>
            <w:tcW w:w="7612" w:type="dxa"/>
            <w:gridSpan w:val="3"/>
            <w:vAlign w:val="top"/>
          </w:tcPr>
          <w:p w14:paraId="1B2F5E56">
            <w:pPr>
              <w:spacing w:before="54" w:line="230" w:lineRule="auto"/>
              <w:ind w:left="121"/>
              <w:jc w:val="center"/>
              <w:rPr>
                <w:rFonts w:ascii="仿宋" w:hAnsi="仿宋" w:eastAsia="仿宋" w:cs="仿宋"/>
                <w:spacing w:val="9"/>
                <w:sz w:val="21"/>
                <w:szCs w:val="21"/>
              </w:rPr>
            </w:pPr>
          </w:p>
          <w:p w14:paraId="38D4ECC9">
            <w:pPr>
              <w:spacing w:before="54" w:line="230" w:lineRule="auto"/>
              <w:ind w:left="121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文字消息类</w:t>
            </w:r>
          </w:p>
        </w:tc>
      </w:tr>
      <w:tr w14:paraId="373CB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451" w:type="dxa"/>
            <w:vAlign w:val="top"/>
          </w:tcPr>
          <w:p w14:paraId="18F7D0B9">
            <w:pPr>
              <w:pStyle w:val="7"/>
              <w:spacing w:before="227" w:line="229" w:lineRule="auto"/>
              <w:ind w:left="24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主要体裁</w:t>
            </w:r>
          </w:p>
        </w:tc>
        <w:tc>
          <w:tcPr>
            <w:tcW w:w="7612" w:type="dxa"/>
            <w:gridSpan w:val="3"/>
            <w:vAlign w:val="top"/>
          </w:tcPr>
          <w:p w14:paraId="1B62C7A3">
            <w:pPr>
              <w:spacing w:before="227" w:line="23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消息</w:t>
            </w:r>
          </w:p>
        </w:tc>
      </w:tr>
      <w:tr w14:paraId="74B89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451" w:type="dxa"/>
            <w:vAlign w:val="top"/>
          </w:tcPr>
          <w:p w14:paraId="06ABD50D">
            <w:pPr>
              <w:pStyle w:val="7"/>
              <w:spacing w:before="228" w:line="229" w:lineRule="auto"/>
              <w:ind w:left="24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首发媒体</w:t>
            </w:r>
          </w:p>
        </w:tc>
        <w:tc>
          <w:tcPr>
            <w:tcW w:w="3660" w:type="dxa"/>
            <w:vAlign w:val="top"/>
          </w:tcPr>
          <w:p w14:paraId="017F280C">
            <w:pPr>
              <w:rPr>
                <w:rFonts w:ascii="Arial"/>
                <w:sz w:val="21"/>
              </w:rPr>
            </w:pPr>
          </w:p>
          <w:p w14:paraId="74E872C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楚天都市报</w:t>
            </w:r>
          </w:p>
        </w:tc>
        <w:tc>
          <w:tcPr>
            <w:tcW w:w="1505" w:type="dxa"/>
            <w:vAlign w:val="top"/>
          </w:tcPr>
          <w:p w14:paraId="7896551E">
            <w:pPr>
              <w:pStyle w:val="7"/>
              <w:spacing w:before="228" w:line="229" w:lineRule="auto"/>
              <w:ind w:left="27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首发时间</w:t>
            </w:r>
          </w:p>
        </w:tc>
        <w:tc>
          <w:tcPr>
            <w:tcW w:w="2447" w:type="dxa"/>
            <w:vAlign w:val="top"/>
          </w:tcPr>
          <w:p w14:paraId="08C729D6">
            <w:pPr>
              <w:jc w:val="center"/>
              <w:rPr>
                <w:rFonts w:ascii="Arial"/>
                <w:sz w:val="22"/>
                <w:szCs w:val="22"/>
              </w:rPr>
            </w:pPr>
          </w:p>
          <w:p w14:paraId="6BD1A405">
            <w:pPr>
              <w:jc w:val="center"/>
              <w:rPr>
                <w:rFonts w:hint="default" w:ascii="Arial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2024.11.26</w:t>
            </w:r>
          </w:p>
        </w:tc>
      </w:tr>
      <w:tr w14:paraId="71C1FD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1451" w:type="dxa"/>
            <w:vAlign w:val="top"/>
          </w:tcPr>
          <w:p w14:paraId="32A5CD03"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 w14:paraId="4163041A"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 w14:paraId="7BCA0358">
            <w:pPr>
              <w:spacing w:line="244" w:lineRule="auto"/>
              <w:rPr>
                <w:rFonts w:ascii="Arial"/>
                <w:sz w:val="22"/>
                <w:szCs w:val="22"/>
              </w:rPr>
            </w:pPr>
          </w:p>
          <w:p w14:paraId="4F096ED7">
            <w:pPr>
              <w:pStyle w:val="7"/>
              <w:spacing w:before="65" w:line="260" w:lineRule="auto"/>
              <w:ind w:left="259" w:right="232" w:hanging="10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官方链接</w:t>
            </w:r>
            <w:r>
              <w:rPr>
                <w:sz w:val="21"/>
                <w:szCs w:val="21"/>
              </w:rPr>
              <w:t xml:space="preserve"> （必填）</w:t>
            </w:r>
          </w:p>
        </w:tc>
        <w:tc>
          <w:tcPr>
            <w:tcW w:w="7612" w:type="dxa"/>
            <w:gridSpan w:val="3"/>
            <w:vAlign w:val="top"/>
          </w:tcPr>
          <w:p w14:paraId="0378A3BA">
            <w:pPr>
              <w:spacing w:before="65" w:line="229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 HYPERLINK "https://mp.weixin.qq.com/s/ZcIL5JYhbsPMJ1lqsjBanw" 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</w:rPr>
              <w:t>https://mp.weixin.qq.com/s/ZcIL5JYhbsPMJ1lqsjBanw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湖北教育厅）</w:t>
            </w:r>
          </w:p>
          <w:p w14:paraId="5CD3C1AE">
            <w:pPr>
              <w:spacing w:before="65" w:line="229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63EE9297">
            <w:pPr>
              <w:spacing w:before="65" w:line="229" w:lineRule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instrText xml:space="preserve"> HYPERLINK "http://m.cnhubei.com/content/2024-11/26/content_18679084.html" </w:instrTex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http://m.cnhubei.com/content/2024-11/26/content_18679084.html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（湖北日报）</w:t>
            </w:r>
          </w:p>
          <w:p w14:paraId="7576F435">
            <w:pPr>
              <w:spacing w:before="65" w:line="229" w:lineRule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  <w:p w14:paraId="65DA678E">
            <w:pPr>
              <w:spacing w:before="65" w:line="229" w:lineRule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begin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instrText xml:space="preserve"> HYPERLINK "https://article.xuexi.cn/articles/index.html?art_id=16847450314870281178&amp;t=1732606088946&amp;showmenu=false&amp;study_style_id=feeds_opaque&amp;source=share&amp;share_to=wx_single&amp;item_id=16847450314870281178&amp;ref_read_id=67c5e0a9-db40-40eb-8e9c-947861740a33_1732608399997" </w:instrTex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sz w:val="20"/>
                <w:szCs w:val="20"/>
              </w:rPr>
              <w:t>https://article.xuexi.cn/articles/index.html?art_id=16847450314870281178&amp;t=1732606088946&amp;showmenu=false&amp;study_style_id=feeds_opaque&amp;source=share&amp;share_to=wx_single&amp;item_id=16847450314870281178&amp;ref_read_id=67c5e0a9-db40-40eb-8e9c-947861740a33_1732608399997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fldChar w:fldCharType="end"/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学习强国）</w:t>
            </w:r>
          </w:p>
          <w:p w14:paraId="1D564042">
            <w:pPr>
              <w:spacing w:before="65" w:line="229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 w14:paraId="7A5E7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6" w:hRule="atLeast"/>
        </w:trPr>
        <w:tc>
          <w:tcPr>
            <w:tcW w:w="1451" w:type="dxa"/>
            <w:vAlign w:val="top"/>
          </w:tcPr>
          <w:p w14:paraId="577AFDA6">
            <w:pPr>
              <w:spacing w:line="309" w:lineRule="auto"/>
              <w:rPr>
                <w:rFonts w:ascii="Arial"/>
                <w:sz w:val="22"/>
                <w:szCs w:val="22"/>
              </w:rPr>
            </w:pPr>
          </w:p>
          <w:p w14:paraId="50097D25">
            <w:pPr>
              <w:spacing w:line="309" w:lineRule="auto"/>
              <w:rPr>
                <w:rFonts w:ascii="Arial"/>
                <w:sz w:val="22"/>
                <w:szCs w:val="22"/>
              </w:rPr>
            </w:pPr>
          </w:p>
          <w:p w14:paraId="48D636BB">
            <w:pPr>
              <w:spacing w:line="309" w:lineRule="auto"/>
              <w:rPr>
                <w:rFonts w:ascii="Arial"/>
                <w:sz w:val="22"/>
                <w:szCs w:val="22"/>
              </w:rPr>
            </w:pPr>
          </w:p>
          <w:p w14:paraId="741B711D">
            <w:pPr>
              <w:pStyle w:val="7"/>
              <w:spacing w:before="65" w:line="259" w:lineRule="auto"/>
              <w:ind w:left="134" w:right="30" w:firstLine="104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作品简介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400 </w:t>
            </w:r>
            <w:r>
              <w:rPr>
                <w:spacing w:val="-2"/>
                <w:sz w:val="21"/>
                <w:szCs w:val="21"/>
              </w:rPr>
              <w:t>字内）</w:t>
            </w:r>
          </w:p>
        </w:tc>
        <w:tc>
          <w:tcPr>
            <w:tcW w:w="7612" w:type="dxa"/>
            <w:gridSpan w:val="3"/>
            <w:vAlign w:val="top"/>
          </w:tcPr>
          <w:p w14:paraId="47DC7469">
            <w:pPr>
              <w:ind w:firstLine="210" w:firstLineChars="10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本文报道了文华学院在11月19日举办的“百校百馆”基地开馆暨第十一届红枫文化节盛况。自2003年，文华学院引进红枫树苗，历经多年培育，红枫已成为校园文化的标志性景观，被誉为武汉市的亮丽名片。此次文化节以“枫华正茂、强国有我”为主题，围绕红枫美景展开十余项活动，展现了工科与艺术的交融氛围。</w:t>
            </w:r>
          </w:p>
          <w:p w14:paraId="17F24D77">
            <w:pPr>
              <w:ind w:firstLine="210" w:firstLineChars="100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同时，“百校百馆”文华学院基地正式开馆，为广大师生提供了便捷的线上资源预约和学习平台，涵盖了多元化资源。乡村振兴文化展和“石志枫魂颂文华”摄影展等展览，也为师生和社会公众提供了展示才华和交流思想的平台。</w:t>
            </w:r>
          </w:p>
          <w:p w14:paraId="3C67ACDF">
            <w:pPr>
              <w:ind w:firstLine="210" w:firstLineChars="100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本文报道内容丰富，语言生动，展现了文华学院的独特魅力和文化内涵，彰显了学校致力于文化传承与创新的不懈追求。该作品在楚天都市报发表后，受到广泛关注和好评，并被湖北省教育厅</w:t>
            </w:r>
            <w:r>
              <w:rPr>
                <w:rFonts w:hint="eastAsia" w:eastAsia="宋体"/>
                <w:sz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lang w:val="en-US" w:eastAsia="zh-CN"/>
              </w:rPr>
              <w:t>学习强国等多家权威媒体平台</w:t>
            </w:r>
            <w:r>
              <w:rPr>
                <w:rFonts w:hint="eastAsia" w:ascii="Arial"/>
                <w:sz w:val="21"/>
              </w:rPr>
              <w:t>转发，现投稿参加好新闻奖评选。</w:t>
            </w:r>
          </w:p>
        </w:tc>
      </w:tr>
      <w:tr w14:paraId="1953ED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1451" w:type="dxa"/>
            <w:vAlign w:val="top"/>
          </w:tcPr>
          <w:p w14:paraId="106FD698">
            <w:pPr>
              <w:spacing w:line="292" w:lineRule="auto"/>
              <w:rPr>
                <w:rFonts w:ascii="Arial"/>
                <w:sz w:val="22"/>
                <w:szCs w:val="22"/>
              </w:rPr>
            </w:pPr>
          </w:p>
          <w:p w14:paraId="18C0EBC2">
            <w:pPr>
              <w:spacing w:line="293" w:lineRule="auto"/>
              <w:rPr>
                <w:rFonts w:ascii="Arial"/>
                <w:sz w:val="22"/>
                <w:szCs w:val="22"/>
              </w:rPr>
            </w:pPr>
          </w:p>
          <w:p w14:paraId="4C7E2E80">
            <w:pPr>
              <w:spacing w:line="293" w:lineRule="auto"/>
              <w:rPr>
                <w:rFonts w:ascii="Arial"/>
                <w:sz w:val="22"/>
                <w:szCs w:val="22"/>
              </w:rPr>
            </w:pPr>
          </w:p>
          <w:p w14:paraId="2924B2FA">
            <w:pPr>
              <w:pStyle w:val="7"/>
              <w:spacing w:before="65" w:line="259" w:lineRule="auto"/>
              <w:ind w:left="555" w:right="126" w:hanging="418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所在单位意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见</w:t>
            </w:r>
          </w:p>
        </w:tc>
        <w:tc>
          <w:tcPr>
            <w:tcW w:w="7612" w:type="dxa"/>
            <w:gridSpan w:val="3"/>
            <w:vAlign w:val="top"/>
          </w:tcPr>
          <w:p w14:paraId="146FA0A6">
            <w:pPr>
              <w:spacing w:line="288" w:lineRule="auto"/>
              <w:rPr>
                <w:rFonts w:ascii="Arial"/>
                <w:sz w:val="21"/>
              </w:rPr>
            </w:pPr>
          </w:p>
          <w:p w14:paraId="00F93617">
            <w:pPr>
              <w:spacing w:line="289" w:lineRule="auto"/>
              <w:rPr>
                <w:rFonts w:ascii="Arial"/>
                <w:sz w:val="21"/>
              </w:rPr>
            </w:pPr>
          </w:p>
          <w:p w14:paraId="142240DA">
            <w:pPr>
              <w:spacing w:line="289" w:lineRule="auto"/>
              <w:rPr>
                <w:rFonts w:ascii="Arial"/>
                <w:sz w:val="21"/>
              </w:rPr>
            </w:pPr>
          </w:p>
          <w:p w14:paraId="056EB08B">
            <w:pPr>
              <w:spacing w:before="72" w:line="389" w:lineRule="exact"/>
              <w:ind w:left="3340" w:firstLine="848" w:firstLineChars="40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position w:val="12"/>
                <w:sz w:val="22"/>
                <w:szCs w:val="22"/>
              </w:rPr>
              <w:t>单位（公章</w:t>
            </w:r>
            <w:r>
              <w:rPr>
                <w:rFonts w:ascii="仿宋" w:hAnsi="仿宋" w:eastAsia="仿宋" w:cs="仿宋"/>
                <w:spacing w:val="-1"/>
                <w:position w:val="12"/>
                <w:sz w:val="22"/>
                <w:szCs w:val="22"/>
              </w:rPr>
              <w:t>）：</w:t>
            </w:r>
          </w:p>
          <w:p w14:paraId="56EE0227">
            <w:pPr>
              <w:spacing w:line="223" w:lineRule="auto"/>
              <w:ind w:left="3232" w:firstLine="960" w:firstLineChars="5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</w:tr>
    </w:tbl>
    <w:p w14:paraId="60762FCB">
      <w:pPr>
        <w:rPr>
          <w:rFonts w:ascii="Arial"/>
          <w:sz w:val="21"/>
        </w:rPr>
      </w:pPr>
    </w:p>
    <w:sectPr>
      <w:footerReference r:id="rId5" w:type="default"/>
      <w:type w:val="continuous"/>
      <w:pgSz w:w="11906" w:h="16839"/>
      <w:pgMar w:top="895" w:right="1195" w:bottom="858" w:left="1012" w:header="0" w:footer="996" w:gutter="0"/>
      <w:cols w:equalWidth="0" w:num="1">
        <w:col w:w="150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FDC96">
    <w:pPr>
      <w:spacing w:line="174" w:lineRule="auto"/>
      <w:ind w:left="1383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—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Times New Roman" w:hAnsi="Times New Roman" w:eastAsia="Times New Roman" w:cs="Times New Roman"/>
        <w:sz w:val="20"/>
        <w:szCs w:val="20"/>
      </w:rPr>
      <w:t>7</w:t>
    </w:r>
    <w:r>
      <w:rPr>
        <w:rFonts w:ascii="Times New Roman" w:hAnsi="Times New Roman" w:eastAsia="Times New Roman" w:cs="Times New Roman"/>
        <w:spacing w:val="5"/>
        <w:sz w:val="20"/>
        <w:szCs w:val="20"/>
      </w:rPr>
      <w:t xml:space="preserve">  </w:t>
    </w:r>
    <w:r>
      <w:rPr>
        <w:rFonts w:ascii="宋体" w:hAnsi="宋体" w:eastAsia="宋体" w:cs="宋体"/>
        <w:sz w:val="20"/>
        <w:szCs w:val="2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E4ODA1OWQ0NjA1OTMyM2NkYzQ2N2E3ZDQ3MGIxMmEifQ=="/>
  </w:docVars>
  <w:rsids>
    <w:rsidRoot w:val="00000000"/>
    <w:rsid w:val="08896BD4"/>
    <w:rsid w:val="239240E9"/>
    <w:rsid w:val="2DB207B8"/>
    <w:rsid w:val="31EE043B"/>
    <w:rsid w:val="367774C5"/>
    <w:rsid w:val="42E46002"/>
    <w:rsid w:val="496833C9"/>
    <w:rsid w:val="5B991BA7"/>
    <w:rsid w:val="62254B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181</Characters>
  <TotalTime>19</TotalTime>
  <ScaleCrop>false</ScaleCrop>
  <LinksUpToDate>false</LinksUpToDate>
  <CharactersWithSpaces>204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2024-12-25T16:44:00Z</dcterms:created>
  <dc:creator>微软用户</dc:creator>
  <cp:lastModifiedBy>橘子</cp:lastModifiedBy>
  <dcterms:modified xsi:type="dcterms:W3CDTF">2024-12-28T07:45:54Z</dcterms:modified>
  <dc:title>关于评选二○一四年度优秀思想政治教育工作者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2024-12-26T10:47:04Z</vt:filetime>
  </property>
  <property fmtid="{D5CDD505-2E9C-101B-9397-08002B2CF9AE}" pid="4" name="KSOProductBuildVer">
    <vt:lpwstr>2052-12.1.0.19770</vt:lpwstr>
  </property>
  <property fmtid="{D5CDD505-2E9C-101B-9397-08002B2CF9AE}" pid="5" name="ICV">
    <vt:lpwstr>7480D08D33FE4B82AF4D0E08E899E2FC_13</vt:lpwstr>
  </property>
  <property fmtid="{D5CDD505-2E9C-101B-9397-08002B2CF9AE}" pid="6" name="KSOTemplateDocerSaveRecord">
    <vt:lpwstr>eyJoZGlkIjoiYzExNTA2M2Y4YTBiMzE3NTdmNThkN2E4ZTdlZDc4OGUiLCJ1c2VySWQiOiIxMjQwNjExNjQ3In0=</vt:lpwstr>
  </property>
</Properties>
</file>